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48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720"/>
        </w:tabs>
        <w:spacing w:line="48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四川和喜安筑置业集团有限公司</w:t>
      </w:r>
    </w:p>
    <w:p>
      <w:pPr>
        <w:tabs>
          <w:tab w:val="left" w:pos="720"/>
        </w:tabs>
        <w:spacing w:line="480" w:lineRule="auto"/>
        <w:jc w:val="center"/>
        <w:rPr>
          <w:rFonts w:hint="eastAsia" w:ascii="黑体" w:hAnsi="黑体" w:eastAsia="黑体" w:cs="黑体"/>
          <w:color w:val="000000"/>
          <w:sz w:val="72"/>
          <w:szCs w:val="72"/>
        </w:rPr>
      </w:pPr>
    </w:p>
    <w:p>
      <w:pPr>
        <w:tabs>
          <w:tab w:val="left" w:pos="720"/>
        </w:tabs>
        <w:spacing w:line="480" w:lineRule="auto"/>
        <w:jc w:val="center"/>
        <w:rPr>
          <w:rFonts w:hint="eastAsia" w:ascii="宋体" w:hAnsi="宋体" w:eastAsia="宋体" w:cs="宋体"/>
          <w:b/>
          <w:bCs/>
          <w:color w:val="000000"/>
          <w:sz w:val="72"/>
          <w:szCs w:val="72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72"/>
          <w:szCs w:val="72"/>
        </w:rPr>
        <w:t>供应商入库申请资料</w:t>
      </w:r>
    </w:p>
    <w:p>
      <w:pPr>
        <w:pStyle w:val="4"/>
        <w:jc w:val="center"/>
        <w:rPr>
          <w:rFonts w:hint="eastAsia" w:ascii="黑体" w:hAnsi="黑体" w:eastAsia="黑体" w:cs="黑体"/>
          <w:b/>
          <w:sz w:val="52"/>
        </w:rPr>
      </w:pPr>
    </w:p>
    <w:p>
      <w:pPr>
        <w:pStyle w:val="4"/>
        <w:rPr>
          <w:rFonts w:hint="eastAsia" w:ascii="黑体" w:hAnsi="黑体" w:eastAsia="黑体" w:cs="黑体"/>
          <w:b/>
          <w:sz w:val="52"/>
        </w:rPr>
      </w:pPr>
    </w:p>
    <w:p>
      <w:pPr>
        <w:pStyle w:val="4"/>
        <w:spacing w:before="7"/>
        <w:rPr>
          <w:rFonts w:hint="eastAsia" w:ascii="黑体" w:hAnsi="黑体" w:eastAsia="黑体" w:cs="黑体"/>
          <w:b/>
          <w:sz w:val="70"/>
        </w:rPr>
      </w:pPr>
    </w:p>
    <w:p>
      <w:pPr>
        <w:spacing w:before="360" w:beforeLines="150" w:after="360" w:afterLines="150"/>
        <w:ind w:left="1100" w:firstLine="843" w:firstLineChars="300"/>
        <w:rPr>
          <w:rFonts w:hint="eastAsia" w:ascii="仿宋" w:hAnsi="仿宋" w:eastAsia="仿宋" w:cs="仿宋"/>
          <w:b/>
          <w:bCs/>
          <w:sz w:val="28"/>
          <w:u w:val="single"/>
          <w:lang w:val="en-US"/>
        </w:rPr>
      </w:pPr>
      <w:bookmarkStart w:id="0" w:name="申请单位：四川华森庄典装饰有限公司"/>
      <w:bookmarkEnd w:id="0"/>
      <w:r>
        <w:rPr>
          <w:rFonts w:hint="eastAsia" w:ascii="仿宋" w:hAnsi="仿宋" w:eastAsia="仿宋" w:cs="仿宋"/>
          <w:b/>
          <w:bCs/>
          <w:sz w:val="28"/>
        </w:rPr>
        <w:t>申请单位：</w:t>
      </w:r>
      <w:r>
        <w:rPr>
          <w:rFonts w:hint="eastAsia" w:ascii="仿宋" w:hAnsi="仿宋" w:eastAsia="仿宋" w:cs="仿宋"/>
          <w:b/>
          <w:bCs/>
          <w:sz w:val="28"/>
          <w:u w:val="single"/>
          <w:lang w:val="en-US"/>
        </w:rPr>
        <w:t xml:space="preserve">                                     </w:t>
      </w:r>
    </w:p>
    <w:p>
      <w:pPr>
        <w:spacing w:before="360" w:beforeLines="150" w:after="360" w:afterLines="150"/>
        <w:ind w:left="1100" w:firstLine="843" w:firstLineChars="300"/>
        <w:rPr>
          <w:rFonts w:hint="eastAsia" w:ascii="仿宋" w:hAnsi="仿宋" w:eastAsia="仿宋" w:cs="仿宋"/>
          <w:b/>
          <w:bCs/>
          <w:sz w:val="28"/>
          <w:u w:val="single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lang w:val="en-US"/>
        </w:rPr>
        <w:t>单位性质：</w:t>
      </w:r>
      <w:r>
        <w:rPr>
          <w:rFonts w:hint="eastAsia" w:ascii="仿宋" w:hAnsi="仿宋" w:eastAsia="仿宋" w:cs="仿宋"/>
          <w:b/>
          <w:bCs/>
          <w:sz w:val="28"/>
          <w:u w:val="single"/>
          <w:lang w:val="en-US"/>
        </w:rPr>
        <w:t xml:space="preserve">                                     </w:t>
      </w:r>
    </w:p>
    <w:p>
      <w:pPr>
        <w:spacing w:before="360" w:beforeLines="150" w:after="360" w:afterLines="150"/>
        <w:ind w:left="1100" w:firstLine="843" w:firstLineChars="300"/>
        <w:rPr>
          <w:rFonts w:hint="eastAsia" w:ascii="仿宋" w:hAnsi="仿宋" w:eastAsia="仿宋" w:cs="仿宋"/>
          <w:b/>
          <w:bCs/>
          <w:sz w:val="28"/>
          <w:u w:val="single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lang w:val="en-US"/>
        </w:rPr>
        <w:t xml:space="preserve">单位资质： </w:t>
      </w:r>
      <w:r>
        <w:rPr>
          <w:rFonts w:hint="eastAsia" w:ascii="仿宋" w:hAnsi="仿宋" w:eastAsia="仿宋" w:cs="仿宋"/>
          <w:b/>
          <w:bCs/>
          <w:sz w:val="28"/>
          <w:u w:val="single"/>
          <w:lang w:val="en-US"/>
        </w:rPr>
        <w:t xml:space="preserve">                                    </w:t>
      </w:r>
    </w:p>
    <w:p>
      <w:pPr>
        <w:spacing w:before="360" w:beforeLines="150" w:after="360" w:afterLines="150"/>
        <w:ind w:left="1100" w:firstLine="843" w:firstLineChars="300"/>
        <w:rPr>
          <w:rFonts w:hint="eastAsia" w:ascii="仿宋" w:hAnsi="仿宋" w:eastAsia="仿宋" w:cs="仿宋"/>
          <w:b/>
          <w:bCs/>
          <w:sz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lang w:val="en-US"/>
        </w:rPr>
        <w:t>公司规模：</w:t>
      </w:r>
      <w:r>
        <w:rPr>
          <w:rFonts w:hint="eastAsia" w:ascii="仿宋" w:hAnsi="仿宋" w:eastAsia="仿宋" w:cs="仿宋"/>
          <w:b/>
          <w:bCs/>
          <w:sz w:val="28"/>
          <w:u w:val="single"/>
          <w:lang w:val="en-US"/>
        </w:rPr>
        <w:t xml:space="preserve">                                     </w:t>
      </w:r>
    </w:p>
    <w:p>
      <w:pPr>
        <w:spacing w:before="360" w:beforeLines="150" w:after="360" w:afterLines="150"/>
        <w:ind w:left="1100" w:firstLine="843" w:firstLineChars="300"/>
        <w:rPr>
          <w:rFonts w:hint="eastAsia" w:ascii="仿宋" w:hAnsi="仿宋" w:eastAsia="仿宋" w:cs="仿宋"/>
          <w:b/>
          <w:bCs/>
          <w:sz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</w:rPr>
        <w:t>申请日期</w:t>
      </w:r>
      <w:r>
        <w:rPr>
          <w:rFonts w:hint="eastAsia" w:ascii="仿宋" w:hAnsi="仿宋" w:eastAsia="仿宋" w:cs="仿宋"/>
          <w:b/>
          <w:bCs/>
          <w:sz w:val="28"/>
          <w:lang w:val="en-US"/>
        </w:rPr>
        <w:t>：</w:t>
      </w:r>
      <w:r>
        <w:rPr>
          <w:rFonts w:hint="eastAsia" w:ascii="仿宋" w:hAnsi="仿宋" w:eastAsia="仿宋" w:cs="仿宋"/>
          <w:b/>
          <w:bCs/>
          <w:sz w:val="28"/>
          <w:u w:val="single"/>
          <w:lang w:val="en-US"/>
        </w:rPr>
        <w:t xml:space="preserve">                                     </w:t>
      </w:r>
    </w:p>
    <w:p>
      <w:pPr>
        <w:pStyle w:val="4"/>
        <w:rPr>
          <w:rFonts w:hint="eastAsia" w:ascii="黑体" w:hAnsi="黑体" w:eastAsia="黑体" w:cs="黑体"/>
          <w:sz w:val="29"/>
        </w:rPr>
      </w:pPr>
    </w:p>
    <w:p>
      <w:pPr>
        <w:pStyle w:val="2"/>
        <w:ind w:right="421"/>
        <w:jc w:val="center"/>
        <w:rPr>
          <w:rFonts w:hint="eastAsia" w:ascii="黑体" w:hAnsi="黑体" w:eastAsia="黑体" w:cs="黑体"/>
        </w:rPr>
      </w:pPr>
      <w:bookmarkStart w:id="1" w:name="目_录"/>
      <w:bookmarkEnd w:id="1"/>
      <w:bookmarkStart w:id="2" w:name="一.企业基本情况"/>
      <w:bookmarkEnd w:id="2"/>
      <w:bookmarkStart w:id="3" w:name="_bookmark0"/>
      <w:bookmarkEnd w:id="3"/>
      <w:bookmarkStart w:id="4" w:name="申请日期：2019年10月25日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61" w:firstLineChars="100"/>
        <w:textAlignment w:val="auto"/>
        <w:rPr>
          <w:rFonts w:hint="eastAsia"/>
          <w:b/>
          <w:bCs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14" w:leftChars="197" w:firstLine="424" w:firstLineChars="132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编制说明：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40" w:leftChars="0" w:right="199" w:rightChars="95" w:firstLine="498" w:firstLineChars="178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  <w:t>本申请资料由施工单位自行填写，请将本表书面（加盖公章）及电子文件同时递交至招标单位；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93" w:leftChars="235" w:right="619" w:rightChars="295" w:firstLine="142" w:firstLineChars="51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  <w:t>企业性质填写：国有、民营、外资、合资、港资、台资等；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40" w:leftChars="0" w:right="619" w:rightChars="295" w:firstLine="498" w:firstLineChars="178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  <w:t>实际出资人填写：拟参与投标的实际出资主体，如公司、个人（姓名）；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40" w:leftChars="0" w:right="2299" w:rightChars="1095" w:firstLine="498" w:firstLineChars="178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  <w:t>垫资能力：指出资主体当前的垫资实力，填写大概金额；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40" w:leftChars="0" w:right="199" w:rightChars="95" w:firstLine="498" w:firstLineChars="178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  <w:t>公司营业执照、资质文件、详细业绩表、安全生产许可证应作为本表的附件一并附上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98" w:leftChars="237" w:firstLine="140" w:firstLineChars="5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  <w:t>所有附件需加盖公司公章；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16" w:leftChars="103" w:right="199" w:rightChars="95" w:firstLine="420" w:firstLineChars="15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bidi="ar-SA"/>
        </w:rPr>
        <w:t>本表须真实详尽填报，若因资料不详或不真实等原因导致失去公平竞争的机会，恕不另行通知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40" w:leftChars="0" w:firstLine="498" w:firstLineChars="178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  <w:t>纸质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  <w:t>档必须胶压封装成册，封面颜色为白色。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pStyle w:val="2"/>
        <w:ind w:right="421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/>
    <w:p/>
    <w:p/>
    <w:p/>
    <w:p/>
    <w:p/>
    <w:p/>
    <w:p/>
    <w:sdt>
      <w:sdtPr>
        <w:rPr>
          <w:rFonts w:hint="eastAsia" w:ascii="仿宋" w:hAnsi="仿宋" w:eastAsia="仿宋" w:cs="仿宋"/>
          <w:b/>
          <w:bCs/>
          <w:sz w:val="32"/>
          <w:szCs w:val="32"/>
        </w:rPr>
        <w:id w:val="147459854"/>
        <w15:color w:val="DBDBDB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b/>
          <w:bCs/>
          <w:sz w:val="32"/>
          <w:szCs w:val="32"/>
        </w:rPr>
      </w:sdtEndPr>
      <w:sdtContent>
        <w:p>
          <w:pPr>
            <w:ind w:left="218" w:leftChars="104" w:firstLine="0" w:firstLineChars="0"/>
            <w:jc w:val="center"/>
            <w:rPr>
              <w:rFonts w:hint="eastAsia" w:ascii="仿宋" w:hAnsi="仿宋" w:eastAsia="仿宋" w:cs="仿宋"/>
              <w:b/>
              <w:bCs/>
              <w:sz w:val="32"/>
              <w:szCs w:val="32"/>
            </w:rPr>
          </w:pPr>
          <w:r>
            <w:rPr>
              <w:rFonts w:hint="eastAsia" w:ascii="仿宋" w:hAnsi="仿宋" w:eastAsia="仿宋" w:cs="仿宋"/>
              <w:b/>
              <w:bCs/>
              <w:sz w:val="32"/>
              <w:szCs w:val="32"/>
            </w:rPr>
            <w:t>目录</w:t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_Toc23276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一</w:t>
          </w:r>
          <w:r>
            <w:rPr>
              <w:rFonts w:hint="eastAsia" w:ascii="仿宋" w:hAnsi="仿宋" w:eastAsia="仿宋" w:cs="仿宋"/>
              <w:sz w:val="28"/>
              <w:szCs w:val="28"/>
              <w:lang w:eastAsia="zh-CN"/>
            </w:rPr>
            <w:t>、</w:t>
          </w:r>
          <w:r>
            <w:rPr>
              <w:rFonts w:hint="eastAsia" w:ascii="仿宋" w:hAnsi="仿宋" w:eastAsia="仿宋" w:cs="仿宋"/>
              <w:sz w:val="28"/>
              <w:szCs w:val="28"/>
            </w:rPr>
            <w:t>企业基本情况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....................................................4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TOC \o "1-2" \h \u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_Toc23410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二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、</w:t>
          </w:r>
          <w:r>
            <w:rPr>
              <w:rFonts w:hint="eastAsia" w:ascii="仿宋" w:hAnsi="仿宋" w:eastAsia="仿宋" w:cs="仿宋"/>
              <w:sz w:val="28"/>
              <w:szCs w:val="28"/>
            </w:rPr>
            <w:t>营业执照、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企业资质、安全生产许可证（扫描件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).....................5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_Toc18156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1、</w:t>
          </w:r>
          <w:r>
            <w:rPr>
              <w:rFonts w:hint="eastAsia" w:ascii="仿宋" w:hAnsi="仿宋" w:eastAsia="仿宋" w:cs="仿宋"/>
              <w:sz w:val="28"/>
              <w:szCs w:val="28"/>
            </w:rPr>
            <w:t>营业执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照.........................................................5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_Toc11275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2、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企业资质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.........................................................6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_Toc31224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3、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安全生产许可证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...................................................7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_Toc31871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三、</w:t>
          </w:r>
          <w:r>
            <w:rPr>
              <w:rFonts w:hint="eastAsia" w:ascii="仿宋" w:hAnsi="仿宋" w:eastAsia="仿宋" w:cs="仿宋"/>
              <w:sz w:val="28"/>
              <w:szCs w:val="28"/>
            </w:rPr>
            <w:t>授权委托书、身份证复印件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及社保证明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............................8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4"/>
            <w:bidi w:val="0"/>
            <w:ind w:firstLine="280" w:firstLineChars="100"/>
            <w:rPr>
              <w:rFonts w:hint="default" w:ascii="仿宋" w:hAnsi="仿宋" w:eastAsia="仿宋" w:cs="仿宋"/>
              <w:sz w:val="28"/>
              <w:szCs w:val="28"/>
              <w:lang w:val="en-US" w:eastAsia="zh-CN"/>
            </w:rPr>
          </w:pP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1、授权委托书.......................................................8</w:t>
          </w:r>
        </w:p>
        <w:p>
          <w:pPr>
            <w:pStyle w:val="4"/>
            <w:bidi w:val="0"/>
            <w:ind w:firstLine="280" w:firstLineChars="100"/>
            <w:rPr>
              <w:rFonts w:hint="default" w:ascii="仿宋" w:hAnsi="仿宋" w:eastAsia="仿宋" w:cs="仿宋"/>
              <w:sz w:val="28"/>
              <w:szCs w:val="28"/>
              <w:lang w:val="en-US" w:eastAsia="zh-CN"/>
            </w:rPr>
          </w:pP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2、身份证复印件及社保证明...........................................9</w:t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_Toc17265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四、</w:t>
          </w:r>
          <w:r>
            <w:rPr>
              <w:rFonts w:hint="eastAsia" w:ascii="仿宋" w:hAnsi="仿宋" w:eastAsia="仿宋" w:cs="仿宋"/>
              <w:sz w:val="28"/>
              <w:szCs w:val="28"/>
            </w:rPr>
            <w:t>专业技术团队（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公司人员配置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)....................................1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0</w:t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_Toc2235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五、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主要项目经理业绩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.............................................1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1</w:t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_Toc6512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六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、主要机械设备明细表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.............................................1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2</w:t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_Toc30920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七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、企业业绩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.......................................................1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3</w:t>
          </w:r>
        </w:p>
        <w:p>
          <w:pPr>
            <w:pStyle w:val="4"/>
            <w:bidi w:val="0"/>
            <w:ind w:firstLine="280" w:firstLineChars="100"/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 w:fldLock="1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HYPERLINK \l _Toc19658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八</w:t>
          </w:r>
          <w:r>
            <w:rPr>
              <w:rFonts w:hint="eastAsia" w:ascii="仿宋" w:hAnsi="仿宋" w:eastAsia="仿宋" w:cs="仿宋"/>
              <w:sz w:val="28"/>
              <w:szCs w:val="28"/>
              <w:lang w:val="en-US"/>
            </w:rPr>
            <w:t>、最近3个项目合同复印件关键页（扫描件）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.........................1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4</w:t>
          </w:r>
        </w:p>
        <w:p>
          <w:pPr>
            <w:pStyle w:val="4"/>
            <w:bidi w:val="0"/>
            <w:rPr>
              <w:rFonts w:hint="eastAsia"/>
            </w:rPr>
          </w:pP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</w:p>
        <w:p>
          <w:pPr>
            <w:pStyle w:val="4"/>
            <w:bidi w:val="0"/>
            <w:rPr>
              <w:rFonts w:hint="eastAsia"/>
            </w:rPr>
          </w:pPr>
        </w:p>
      </w:sdtContent>
    </w:sdt>
    <w:p>
      <w:pPr>
        <w:pStyle w:val="4"/>
        <w:bidi w:val="0"/>
        <w:rPr>
          <w:rFonts w:hint="eastAsia"/>
          <w:lang w:val="en-US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</w:pPr>
    </w:p>
    <w:p>
      <w:pPr>
        <w:pStyle w:val="4"/>
        <w:bidi w:val="0"/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bookmarkStart w:id="15" w:name="_GoBack"/>
      <w:bookmarkEnd w:id="15"/>
    </w:p>
    <w:p>
      <w:pPr>
        <w:pStyle w:val="2"/>
        <w:ind w:right="418"/>
        <w:rPr>
          <w:rFonts w:hint="eastAsia" w:ascii="仿宋" w:hAnsi="仿宋" w:eastAsia="仿宋" w:cs="仿宋"/>
        </w:rPr>
      </w:pPr>
      <w:bookmarkStart w:id="5" w:name="_Toc25932"/>
      <w:bookmarkStart w:id="6" w:name="_Toc23276"/>
      <w:r>
        <w:rPr>
          <w:rFonts w:hint="eastAsia" w:ascii="仿宋" w:hAnsi="仿宋" w:eastAsia="仿宋" w:cs="仿宋"/>
        </w:rPr>
        <w:t>一.企业基本情况</w:t>
      </w:r>
      <w:bookmarkEnd w:id="5"/>
      <w:bookmarkEnd w:id="6"/>
    </w:p>
    <w:tbl>
      <w:tblPr>
        <w:tblStyle w:val="9"/>
        <w:tblpPr w:leftFromText="180" w:rightFromText="180" w:vertAnchor="text" w:horzAnchor="page" w:tblpX="767" w:tblpY="33"/>
        <w:tblOverlap w:val="never"/>
        <w:tblW w:w="104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"/>
        <w:gridCol w:w="1571"/>
        <w:gridCol w:w="726"/>
        <w:gridCol w:w="899"/>
        <w:gridCol w:w="1454"/>
        <w:gridCol w:w="1070"/>
        <w:gridCol w:w="619"/>
        <w:gridCol w:w="1041"/>
        <w:gridCol w:w="28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单位名称</w:t>
            </w: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公司电话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公司地址</w:t>
            </w: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邮箱地址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法定代表人电话</w:t>
            </w:r>
          </w:p>
        </w:tc>
        <w:tc>
          <w:tcPr>
            <w:tcW w:w="3079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委托代理人电话</w:t>
            </w:r>
          </w:p>
        </w:tc>
        <w:tc>
          <w:tcPr>
            <w:tcW w:w="3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</w:p>
        </w:tc>
        <w:tc>
          <w:tcPr>
            <w:tcW w:w="3079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委托代理人职位</w:t>
            </w:r>
          </w:p>
        </w:tc>
        <w:tc>
          <w:tcPr>
            <w:tcW w:w="3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一、企业基本信息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法定代表人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总部地址</w:t>
            </w:r>
          </w:p>
        </w:tc>
        <w:tc>
          <w:tcPr>
            <w:tcW w:w="5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2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企业性质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公司种类</w:t>
            </w:r>
          </w:p>
        </w:tc>
        <w:tc>
          <w:tcPr>
            <w:tcW w:w="5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□有限责任公司   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3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注册地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注册年份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注册资金</w:t>
            </w:r>
          </w:p>
        </w:tc>
        <w:tc>
          <w:tcPr>
            <w:tcW w:w="3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4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企业质量认证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□已通过ISO质量认证   □已通过ISO环境认证   □已通过职业健康认证  □其它行业认证：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5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企业获奖情况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 xml:space="preserve">国家级奖项：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省级奖项 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市级奖项：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6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业务范围及资质等级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7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2</w:t>
            </w:r>
          </w:p>
        </w:tc>
        <w:tc>
          <w:tcPr>
            <w:tcW w:w="7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二、企业管理情况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实际出资人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 xml:space="preserve">说明：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2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推荐项目经理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推荐项目经理与公司关系</w:t>
            </w: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3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经营管理模式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□挂靠  □内部项目经理承包制  □公司直营       （说明：          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4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出资主体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□公司全部出资    □公司与个人按比例出资     □个人全部出资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5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出资人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当前资金实力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资金实力：□强  □中  □弱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垫资能力</w:t>
            </w: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13"/>
                <w:rFonts w:hint="eastAsia" w:ascii="仿宋" w:hAnsi="仿宋" w:eastAsia="仿宋" w:cs="仿宋"/>
                <w:sz w:val="22"/>
                <w:szCs w:val="22"/>
                <w:lang w:val="en-US" w:bidi="ar"/>
              </w:rPr>
              <w:t xml:space="preserve">       </w:t>
            </w:r>
            <w:r>
              <w:rPr>
                <w:rStyle w:val="14"/>
                <w:rFonts w:hint="eastAsia" w:ascii="仿宋" w:hAnsi="仿宋" w:eastAsia="仿宋" w:cs="仿宋"/>
                <w:sz w:val="22"/>
                <w:szCs w:val="22"/>
                <w:lang w:val="en-US"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6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价格水平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7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劳动力构成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□长期合作或自有劳务     □项目合同制劳务        □临时施工队伍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8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机械设备情况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□自有机械设备          □机械设备部分租赁      □机械设备全部租赁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三、□公司业绩/□出资人业绩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bidi="ar"/>
              </w:rPr>
              <w:t>近三年产值</w:t>
            </w:r>
          </w:p>
        </w:tc>
        <w:tc>
          <w:tcPr>
            <w:tcW w:w="8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bidi="ar"/>
              </w:rPr>
              <w:t>今年：</w:t>
            </w:r>
            <w:r>
              <w:rPr>
                <w:rStyle w:val="13"/>
                <w:rFonts w:hint="eastAsia" w:ascii="仿宋" w:hAnsi="仿宋" w:eastAsia="仿宋" w:cs="仿宋"/>
                <w:sz w:val="22"/>
                <w:szCs w:val="22"/>
                <w:lang w:val="en-US" w:bidi="ar"/>
              </w:rPr>
              <w:t xml:space="preserve">                 </w:t>
            </w:r>
            <w:r>
              <w:rPr>
                <w:rStyle w:val="14"/>
                <w:rFonts w:hint="eastAsia" w:ascii="仿宋" w:hAnsi="仿宋" w:eastAsia="仿宋" w:cs="仿宋"/>
                <w:sz w:val="22"/>
                <w:szCs w:val="22"/>
                <w:lang w:val="en-US" w:bidi="ar"/>
              </w:rPr>
              <w:t>； 去年：</w:t>
            </w:r>
            <w:r>
              <w:rPr>
                <w:rStyle w:val="13"/>
                <w:rFonts w:hint="eastAsia" w:ascii="仿宋" w:hAnsi="仿宋" w:eastAsia="仿宋" w:cs="仿宋"/>
                <w:sz w:val="22"/>
                <w:szCs w:val="22"/>
                <w:lang w:val="en-US" w:bidi="ar"/>
              </w:rPr>
              <w:t xml:space="preserve">                      </w:t>
            </w:r>
            <w:r>
              <w:rPr>
                <w:rStyle w:val="14"/>
                <w:rFonts w:hint="eastAsia" w:ascii="仿宋" w:hAnsi="仿宋" w:eastAsia="仿宋" w:cs="仿宋"/>
                <w:sz w:val="22"/>
                <w:szCs w:val="22"/>
                <w:lang w:val="en-US" w:bidi="ar"/>
              </w:rPr>
              <w:t>；前年：</w:t>
            </w:r>
            <w:r>
              <w:rPr>
                <w:rStyle w:val="13"/>
                <w:rFonts w:hint="eastAsia" w:ascii="仿宋" w:hAnsi="仿宋" w:eastAsia="仿宋" w:cs="仿宋"/>
                <w:sz w:val="22"/>
                <w:szCs w:val="22"/>
                <w:lang w:val="en-US" w:bidi="ar"/>
              </w:rPr>
              <w:t xml:space="preserve">                  </w:t>
            </w:r>
            <w:r>
              <w:rPr>
                <w:rStyle w:val="14"/>
                <w:rFonts w:hint="eastAsia" w:ascii="仿宋" w:hAnsi="仿宋" w:eastAsia="仿宋" w:cs="仿宋"/>
                <w:sz w:val="22"/>
                <w:szCs w:val="22"/>
                <w:lang w:val="en-US" w:bidi="ar"/>
              </w:rPr>
              <w:t xml:space="preserve">。 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2"/>
        <w:ind w:right="418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bookmarkStart w:id="7" w:name="_Toc23410"/>
      <w:bookmarkStart w:id="8" w:name="_Toc31863"/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.营业执照、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企业资质、安全生产许可证（扫描件）</w:t>
      </w:r>
      <w:bookmarkEnd w:id="7"/>
      <w:bookmarkEnd w:id="8"/>
    </w:p>
    <w:p>
      <w:pPr>
        <w:pStyle w:val="3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bookmarkStart w:id="9" w:name="_Toc18156"/>
      <w:bookmarkStart w:id="10" w:name="_Toc7826"/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1、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营业执照</w:t>
      </w:r>
      <w:bookmarkEnd w:id="9"/>
      <w:bookmarkEnd w:id="10"/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pStyle w:val="3"/>
        <w:numPr>
          <w:ilvl w:val="0"/>
          <w:numId w:val="2"/>
        </w:num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bookmarkStart w:id="11" w:name="_Toc929"/>
      <w:bookmarkStart w:id="12" w:name="_Toc11275"/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企业资质</w:t>
      </w:r>
      <w:bookmarkEnd w:id="11"/>
      <w:bookmarkEnd w:id="12"/>
      <w:bookmarkStart w:id="13" w:name="_Toc11204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/>
        </w:rPr>
      </w:pPr>
    </w:p>
    <w:p>
      <w:pPr>
        <w:pStyle w:val="3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bookmarkStart w:id="14" w:name="_Toc31224"/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3、安全生产许可证</w:t>
      </w:r>
      <w:bookmarkEnd w:id="13"/>
      <w:bookmarkEnd w:id="14"/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2"/>
        <w:ind w:left="0" w:leftChars="0" w:right="418" w:firstLine="0" w:firstLineChars="0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三、</w:t>
      </w:r>
      <w:r>
        <w:rPr>
          <w:rFonts w:hint="eastAsia" w:ascii="仿宋" w:hAnsi="仿宋" w:eastAsia="仿宋" w:cs="仿宋"/>
        </w:rPr>
        <w:t>授权委托书、身份证复印件</w:t>
      </w:r>
      <w:r>
        <w:rPr>
          <w:rFonts w:hint="eastAsia" w:ascii="仿宋" w:hAnsi="仿宋" w:eastAsia="仿宋" w:cs="仿宋"/>
          <w:lang w:val="en-US"/>
        </w:rPr>
        <w:t>及社保证明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1、授权委托书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2"/>
        <w:ind w:right="421"/>
        <w:jc w:val="center"/>
        <w:rPr>
          <w:rFonts w:hint="eastAsia" w:ascii="黑体" w:hAnsi="黑体" w:eastAsia="黑体" w:cs="黑体"/>
          <w:b/>
          <w:bCs/>
        </w:rPr>
      </w:pPr>
    </w:p>
    <w:p>
      <w:pPr>
        <w:rPr>
          <w:rFonts w:hint="eastAsia" w:ascii="黑体" w:hAnsi="黑体" w:eastAsia="黑体" w:cs="黑体"/>
          <w:b/>
          <w:bCs/>
        </w:rPr>
      </w:pPr>
    </w:p>
    <w:p>
      <w:pPr>
        <w:rPr>
          <w:rFonts w:hint="eastAsia" w:ascii="黑体" w:hAnsi="黑体" w:eastAsia="黑体" w:cs="黑体"/>
          <w:b/>
          <w:bCs/>
        </w:rPr>
      </w:pPr>
    </w:p>
    <w:p>
      <w:pPr>
        <w:rPr>
          <w:rFonts w:hint="eastAsia" w:ascii="黑体" w:hAnsi="黑体" w:eastAsia="黑体" w:cs="黑体"/>
          <w:b/>
          <w:bCs/>
        </w:rPr>
      </w:pPr>
    </w:p>
    <w:p>
      <w:pPr>
        <w:rPr>
          <w:rFonts w:hint="eastAsia" w:ascii="黑体" w:hAnsi="黑体" w:eastAsia="黑体" w:cs="黑体"/>
          <w:b/>
          <w:bCs/>
        </w:rPr>
      </w:pPr>
    </w:p>
    <w:p>
      <w:pPr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及社保证明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numPr>
          <w:ilvl w:val="0"/>
          <w:numId w:val="3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专业技术团队（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公司人员配置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主要项目经理业绩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主要机械设备明细表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企业业绩</w:t>
      </w:r>
    </w:p>
    <w:p>
      <w:pPr>
        <w:pStyle w:val="4"/>
        <w:tabs>
          <w:tab w:val="left" w:pos="10185"/>
        </w:tabs>
        <w:spacing w:before="238"/>
        <w:ind w:right="160"/>
        <w:jc w:val="left"/>
        <w:rPr>
          <w:sz w:val="28"/>
          <w:szCs w:val="28"/>
        </w:rPr>
      </w:pPr>
      <w:r>
        <w:rPr>
          <w:spacing w:val="-1"/>
          <w:w w:val="99"/>
          <w:sz w:val="28"/>
          <w:szCs w:val="28"/>
        </w:rPr>
        <w:t>公</w:t>
      </w:r>
      <w:r>
        <w:rPr>
          <w:spacing w:val="2"/>
          <w:w w:val="99"/>
          <w:sz w:val="28"/>
          <w:szCs w:val="28"/>
        </w:rPr>
        <w:t>司</w:t>
      </w:r>
      <w:r>
        <w:rPr>
          <w:spacing w:val="-1"/>
          <w:w w:val="99"/>
          <w:sz w:val="28"/>
          <w:szCs w:val="28"/>
        </w:rPr>
        <w:t>名</w:t>
      </w:r>
      <w:r>
        <w:rPr>
          <w:spacing w:val="2"/>
          <w:w w:val="99"/>
          <w:sz w:val="28"/>
          <w:szCs w:val="28"/>
        </w:rPr>
        <w:t>称</w:t>
      </w:r>
      <w:r>
        <w:rPr>
          <w:spacing w:val="-104"/>
          <w:w w:val="99"/>
          <w:sz w:val="28"/>
          <w:szCs w:val="28"/>
        </w:rPr>
        <w:t>：</w:t>
      </w:r>
      <w:r>
        <w:rPr>
          <w:spacing w:val="-1"/>
          <w:w w:val="99"/>
          <w:sz w:val="28"/>
          <w:szCs w:val="28"/>
        </w:rPr>
        <w:t>（</w:t>
      </w:r>
      <w:r>
        <w:rPr>
          <w:spacing w:val="2"/>
          <w:w w:val="99"/>
          <w:sz w:val="28"/>
          <w:szCs w:val="28"/>
        </w:rPr>
        <w:t>盖</w:t>
      </w:r>
      <w:r>
        <w:rPr>
          <w:spacing w:val="-1"/>
          <w:w w:val="99"/>
          <w:sz w:val="28"/>
          <w:szCs w:val="28"/>
        </w:rPr>
        <w:t>章</w:t>
      </w:r>
      <w:r>
        <w:rPr>
          <w:w w:val="99"/>
          <w:sz w:val="28"/>
          <w:szCs w:val="28"/>
        </w:rPr>
        <w:t>）</w:t>
      </w:r>
      <w:r>
        <w:rPr>
          <w:rFonts w:hint="eastAsia"/>
          <w:w w:val="99"/>
          <w:sz w:val="28"/>
          <w:szCs w:val="28"/>
          <w:lang w:val="en-US" w:eastAsia="zh-CN"/>
        </w:rPr>
        <w:t xml:space="preserve">                                </w:t>
      </w:r>
      <w:r>
        <w:rPr>
          <w:spacing w:val="-1"/>
          <w:w w:val="99"/>
          <w:sz w:val="28"/>
          <w:szCs w:val="28"/>
        </w:rPr>
        <w:t>填</w:t>
      </w:r>
      <w:r>
        <w:rPr>
          <w:spacing w:val="2"/>
          <w:w w:val="99"/>
          <w:sz w:val="28"/>
          <w:szCs w:val="28"/>
        </w:rPr>
        <w:t>报</w:t>
      </w:r>
      <w:r>
        <w:rPr>
          <w:spacing w:val="-1"/>
          <w:w w:val="99"/>
          <w:sz w:val="28"/>
          <w:szCs w:val="28"/>
        </w:rPr>
        <w:t>日</w:t>
      </w:r>
      <w:r>
        <w:rPr>
          <w:spacing w:val="2"/>
          <w:w w:val="99"/>
          <w:sz w:val="28"/>
          <w:szCs w:val="28"/>
        </w:rPr>
        <w:t>期</w:t>
      </w:r>
      <w:r>
        <w:rPr>
          <w:spacing w:val="-1"/>
          <w:w w:val="99"/>
          <w:sz w:val="28"/>
          <w:szCs w:val="28"/>
        </w:rPr>
        <w:t>：</w:t>
      </w:r>
      <w:r>
        <w:rPr>
          <w:rFonts w:hint="eastAsia"/>
          <w:spacing w:val="1"/>
          <w:w w:val="99"/>
          <w:sz w:val="28"/>
          <w:szCs w:val="28"/>
          <w:lang w:val="en-US" w:eastAsia="zh-CN"/>
        </w:rPr>
        <w:t xml:space="preserve">  </w:t>
      </w:r>
      <w:r>
        <w:rPr>
          <w:w w:val="99"/>
          <w:sz w:val="28"/>
          <w:szCs w:val="28"/>
        </w:rPr>
        <w:t>年</w:t>
      </w:r>
      <w:r>
        <w:rPr>
          <w:spacing w:val="1"/>
          <w:w w:val="99"/>
          <w:sz w:val="28"/>
          <w:szCs w:val="28"/>
        </w:rPr>
        <w:t xml:space="preserve">   </w:t>
      </w:r>
      <w:r>
        <w:rPr>
          <w:w w:val="99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 xml:space="preserve">  </w:t>
      </w:r>
      <w:r>
        <w:rPr>
          <w:spacing w:val="-54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日</w:t>
      </w:r>
    </w:p>
    <w:p>
      <w:pPr>
        <w:pStyle w:val="4"/>
        <w:spacing w:before="10"/>
        <w:jc w:val="center"/>
        <w:rPr>
          <w:sz w:val="10"/>
        </w:rPr>
      </w:pPr>
    </w:p>
    <w:tbl>
      <w:tblPr>
        <w:tblStyle w:val="9"/>
        <w:tblW w:w="5389" w:type="pct"/>
        <w:tblInd w:w="-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111"/>
        <w:gridCol w:w="1112"/>
        <w:gridCol w:w="1152"/>
        <w:gridCol w:w="897"/>
        <w:gridCol w:w="2438"/>
        <w:gridCol w:w="636"/>
        <w:gridCol w:w="1017"/>
        <w:gridCol w:w="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253" w:type="pct"/>
          </w:tcPr>
          <w:p>
            <w:pPr>
              <w:pStyle w:val="15"/>
              <w:spacing w:before="1"/>
              <w:ind w:right="92"/>
              <w:jc w:val="center"/>
              <w:rPr>
                <w:b/>
                <w:sz w:val="24"/>
              </w:rPr>
            </w:pPr>
          </w:p>
          <w:p>
            <w:pPr>
              <w:pStyle w:val="15"/>
              <w:spacing w:before="1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70" w:type="pct"/>
          </w:tcPr>
          <w:p>
            <w:pPr>
              <w:pStyle w:val="15"/>
              <w:spacing w:before="1"/>
              <w:ind w:right="202"/>
              <w:jc w:val="center"/>
              <w:rPr>
                <w:b/>
                <w:sz w:val="24"/>
              </w:rPr>
            </w:pPr>
          </w:p>
          <w:p>
            <w:pPr>
              <w:pStyle w:val="15"/>
              <w:spacing w:before="1"/>
              <w:ind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511" w:type="pct"/>
          </w:tcPr>
          <w:p>
            <w:pPr>
              <w:pStyle w:val="15"/>
              <w:spacing w:before="122"/>
              <w:ind w:firstLine="229" w:firstLineChars="10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合同价</w:t>
            </w:r>
          </w:p>
          <w:p>
            <w:pPr>
              <w:pStyle w:val="15"/>
              <w:spacing w:before="4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(万元)</w:t>
            </w:r>
          </w:p>
        </w:tc>
        <w:tc>
          <w:tcPr>
            <w:tcW w:w="529" w:type="pct"/>
          </w:tcPr>
          <w:p>
            <w:pPr>
              <w:pStyle w:val="15"/>
              <w:spacing w:before="122" w:line="242" w:lineRule="auto"/>
              <w:ind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承包</w:t>
            </w:r>
          </w:p>
          <w:p>
            <w:pPr>
              <w:pStyle w:val="15"/>
              <w:spacing w:before="122" w:line="242" w:lineRule="auto"/>
              <w:ind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方式</w:t>
            </w:r>
          </w:p>
        </w:tc>
        <w:tc>
          <w:tcPr>
            <w:tcW w:w="412" w:type="pct"/>
          </w:tcPr>
          <w:p>
            <w:pPr>
              <w:pStyle w:val="15"/>
              <w:spacing w:before="1"/>
              <w:ind w:right="78"/>
              <w:jc w:val="center"/>
              <w:rPr>
                <w:b/>
                <w:sz w:val="24"/>
              </w:rPr>
            </w:pPr>
          </w:p>
          <w:p>
            <w:pPr>
              <w:pStyle w:val="15"/>
              <w:spacing w:before="1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工期</w:t>
            </w:r>
          </w:p>
        </w:tc>
        <w:tc>
          <w:tcPr>
            <w:tcW w:w="1120" w:type="pct"/>
          </w:tcPr>
          <w:p>
            <w:pPr>
              <w:pStyle w:val="15"/>
              <w:spacing w:before="1"/>
              <w:jc w:val="center"/>
              <w:rPr>
                <w:b/>
                <w:sz w:val="24"/>
              </w:rPr>
            </w:pPr>
          </w:p>
          <w:p>
            <w:pPr>
              <w:pStyle w:val="15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开、竣工日期</w:t>
            </w:r>
          </w:p>
        </w:tc>
        <w:tc>
          <w:tcPr>
            <w:tcW w:w="292" w:type="pct"/>
          </w:tcPr>
          <w:p>
            <w:pPr>
              <w:pStyle w:val="15"/>
              <w:spacing w:before="1"/>
              <w:jc w:val="center"/>
              <w:rPr>
                <w:b/>
                <w:sz w:val="24"/>
              </w:rPr>
            </w:pPr>
          </w:p>
          <w:p>
            <w:pPr>
              <w:pStyle w:val="15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建设地点</w:t>
            </w:r>
          </w:p>
        </w:tc>
        <w:tc>
          <w:tcPr>
            <w:tcW w:w="467" w:type="pct"/>
          </w:tcPr>
          <w:p>
            <w:pPr>
              <w:pStyle w:val="15"/>
              <w:spacing w:before="1"/>
              <w:ind w:right="211"/>
              <w:jc w:val="center"/>
              <w:rPr>
                <w:b/>
                <w:sz w:val="24"/>
              </w:rPr>
            </w:pPr>
          </w:p>
          <w:p>
            <w:pPr>
              <w:pStyle w:val="15"/>
              <w:spacing w:before="1"/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甲方</w:t>
            </w:r>
          </w:p>
          <w:p>
            <w:pPr>
              <w:pStyle w:val="15"/>
              <w:spacing w:before="1"/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442" w:type="pct"/>
          </w:tcPr>
          <w:p>
            <w:pPr>
              <w:pStyle w:val="15"/>
              <w:spacing w:before="1"/>
              <w:jc w:val="center"/>
              <w:rPr>
                <w:b/>
                <w:sz w:val="24"/>
              </w:rPr>
            </w:pPr>
          </w:p>
          <w:p>
            <w:pPr>
              <w:pStyle w:val="15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253" w:type="pct"/>
          </w:tcPr>
          <w:p>
            <w:pPr>
              <w:pStyle w:val="15"/>
              <w:jc w:val="center"/>
              <w:rPr>
                <w:sz w:val="25"/>
              </w:rPr>
            </w:pPr>
          </w:p>
          <w:p>
            <w:pPr>
              <w:pStyle w:val="15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70" w:type="pct"/>
          </w:tcPr>
          <w:p>
            <w:pPr>
              <w:pStyle w:val="15"/>
              <w:spacing w:before="6" w:line="310" w:lineRule="atLeast"/>
              <w:ind w:left="215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spacing w:before="1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spacing w:before="1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spacing w:before="1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4"/>
              <w:ind w:left="12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6" w:line="310" w:lineRule="atLeast"/>
              <w:ind w:left="211" w:right="201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before="165" w:line="242" w:lineRule="auto"/>
              <w:ind w:left="463" w:right="211" w:hanging="240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53" w:type="pct"/>
          </w:tcPr>
          <w:p>
            <w:pPr>
              <w:pStyle w:val="15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70" w:type="pct"/>
          </w:tcPr>
          <w:p>
            <w:pPr>
              <w:pStyle w:val="15"/>
              <w:spacing w:before="155"/>
              <w:ind w:left="212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spacing w:before="155"/>
              <w:ind w:left="30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spacing w:before="15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spacing w:before="155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155"/>
              <w:ind w:left="7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2" w:line="291" w:lineRule="exact"/>
              <w:ind w:left="209" w:right="201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before="155"/>
              <w:ind w:left="221" w:right="211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253" w:type="pct"/>
          </w:tcPr>
          <w:p>
            <w:pPr>
              <w:pStyle w:val="15"/>
              <w:spacing w:before="15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70" w:type="pct"/>
          </w:tcPr>
          <w:p>
            <w:pPr>
              <w:pStyle w:val="15"/>
              <w:spacing w:before="156"/>
              <w:ind w:left="212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spacing w:before="156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spacing w:before="156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spacing w:before="156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2" w:line="290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2" w:line="290" w:lineRule="exact"/>
              <w:ind w:left="207" w:right="201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line="310" w:lineRule="atLeast"/>
              <w:ind w:left="703" w:right="211" w:hanging="480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53" w:type="pct"/>
          </w:tcPr>
          <w:p>
            <w:pPr>
              <w:pStyle w:val="15"/>
              <w:spacing w:before="3"/>
              <w:jc w:val="center"/>
              <w:rPr>
                <w:sz w:val="24"/>
              </w:rPr>
            </w:pPr>
          </w:p>
          <w:p>
            <w:pPr>
              <w:pStyle w:val="1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70" w:type="pct"/>
          </w:tcPr>
          <w:p>
            <w:pPr>
              <w:pStyle w:val="15"/>
              <w:spacing w:before="157" w:line="242" w:lineRule="auto"/>
              <w:ind w:left="455" w:right="142" w:hanging="300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2"/>
              <w:ind w:left="109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2" w:line="310" w:lineRule="atLeast"/>
              <w:ind w:left="691" w:right="141" w:hanging="540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before="157" w:line="242" w:lineRule="auto"/>
              <w:ind w:left="943" w:right="211" w:hanging="720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53" w:type="pct"/>
          </w:tcPr>
          <w:p>
            <w:pPr>
              <w:pStyle w:val="15"/>
              <w:spacing w:before="2"/>
              <w:jc w:val="center"/>
              <w:rPr>
                <w:sz w:val="24"/>
              </w:rPr>
            </w:pPr>
          </w:p>
          <w:p>
            <w:pPr>
              <w:pStyle w:val="1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70" w:type="pct"/>
          </w:tcPr>
          <w:p>
            <w:pPr>
              <w:pStyle w:val="15"/>
              <w:spacing w:before="156" w:line="242" w:lineRule="auto"/>
              <w:ind w:left="455" w:right="142" w:hanging="300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2"/>
              <w:ind w:left="9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2" w:line="310" w:lineRule="atLeast"/>
              <w:ind w:left="331" w:right="141" w:hanging="180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before="156" w:line="242" w:lineRule="auto"/>
              <w:ind w:left="943" w:right="211" w:hanging="720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53" w:type="pct"/>
          </w:tcPr>
          <w:p>
            <w:pPr>
              <w:pStyle w:val="15"/>
              <w:spacing w:before="5"/>
              <w:jc w:val="center"/>
              <w:rPr>
                <w:sz w:val="24"/>
              </w:rPr>
            </w:pPr>
          </w:p>
          <w:p>
            <w:pPr>
              <w:pStyle w:val="1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70" w:type="pct"/>
          </w:tcPr>
          <w:p>
            <w:pPr>
              <w:pStyle w:val="15"/>
              <w:spacing w:line="289" w:lineRule="exact"/>
              <w:ind w:left="212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5"/>
              <w:ind w:left="109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156" w:line="242" w:lineRule="auto"/>
              <w:ind w:left="811" w:right="201" w:hanging="600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line="289" w:lineRule="exact"/>
              <w:ind w:left="221" w:right="211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3" w:type="pct"/>
          </w:tcPr>
          <w:p>
            <w:pPr>
              <w:pStyle w:val="15"/>
              <w:ind w:left="6"/>
              <w:jc w:val="center"/>
              <w:rPr>
                <w:rFonts w:hint="eastAsia"/>
                <w:b/>
                <w:w w:val="99"/>
                <w:sz w:val="24"/>
                <w:lang w:val="en-US" w:eastAsia="zh-CN"/>
              </w:rPr>
            </w:pPr>
          </w:p>
          <w:p>
            <w:pPr>
              <w:pStyle w:val="15"/>
              <w:ind w:left="6"/>
              <w:jc w:val="center"/>
              <w:rPr>
                <w:rFonts w:hint="eastAsia" w:eastAsia="宋体"/>
                <w:b/>
                <w:w w:val="99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>7</w:t>
            </w:r>
          </w:p>
        </w:tc>
        <w:tc>
          <w:tcPr>
            <w:tcW w:w="970" w:type="pct"/>
          </w:tcPr>
          <w:p>
            <w:pPr>
              <w:pStyle w:val="15"/>
              <w:spacing w:line="289" w:lineRule="exact"/>
              <w:ind w:left="212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5"/>
              <w:ind w:left="109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156" w:line="242" w:lineRule="auto"/>
              <w:ind w:left="811" w:right="201" w:hanging="600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line="289" w:lineRule="exact"/>
              <w:ind w:left="221" w:right="211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53" w:type="pct"/>
          </w:tcPr>
          <w:p>
            <w:pPr>
              <w:pStyle w:val="15"/>
              <w:ind w:left="6"/>
              <w:jc w:val="center"/>
              <w:rPr>
                <w:rFonts w:hint="eastAsia"/>
                <w:b/>
                <w:w w:val="99"/>
                <w:sz w:val="24"/>
                <w:lang w:val="en-US" w:eastAsia="zh-CN"/>
              </w:rPr>
            </w:pPr>
          </w:p>
          <w:p>
            <w:pPr>
              <w:pStyle w:val="15"/>
              <w:ind w:left="6"/>
              <w:jc w:val="center"/>
              <w:rPr>
                <w:rFonts w:hint="eastAsia" w:eastAsia="宋体"/>
                <w:b/>
                <w:w w:val="99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>8</w:t>
            </w:r>
          </w:p>
        </w:tc>
        <w:tc>
          <w:tcPr>
            <w:tcW w:w="970" w:type="pct"/>
          </w:tcPr>
          <w:p>
            <w:pPr>
              <w:pStyle w:val="15"/>
              <w:spacing w:line="289" w:lineRule="exact"/>
              <w:ind w:left="212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5"/>
              <w:ind w:left="109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156" w:line="242" w:lineRule="auto"/>
              <w:ind w:left="811" w:right="201" w:hanging="600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line="289" w:lineRule="exact"/>
              <w:ind w:left="221" w:right="211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53" w:type="pct"/>
          </w:tcPr>
          <w:p>
            <w:pPr>
              <w:pStyle w:val="15"/>
              <w:ind w:left="6"/>
              <w:jc w:val="center"/>
              <w:rPr>
                <w:rFonts w:hint="eastAsia"/>
                <w:b/>
                <w:w w:val="99"/>
                <w:sz w:val="24"/>
                <w:lang w:val="en-US" w:eastAsia="zh-CN"/>
              </w:rPr>
            </w:pPr>
          </w:p>
          <w:p>
            <w:pPr>
              <w:pStyle w:val="15"/>
              <w:ind w:left="6"/>
              <w:jc w:val="center"/>
              <w:rPr>
                <w:rFonts w:hint="eastAsia" w:eastAsia="宋体"/>
                <w:b/>
                <w:w w:val="99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>9</w:t>
            </w:r>
          </w:p>
        </w:tc>
        <w:tc>
          <w:tcPr>
            <w:tcW w:w="970" w:type="pct"/>
          </w:tcPr>
          <w:p>
            <w:pPr>
              <w:pStyle w:val="15"/>
              <w:spacing w:line="289" w:lineRule="exact"/>
              <w:ind w:left="212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5"/>
              <w:ind w:left="109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156" w:line="242" w:lineRule="auto"/>
              <w:ind w:left="811" w:right="201" w:hanging="600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line="289" w:lineRule="exact"/>
              <w:ind w:left="221" w:right="211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53" w:type="pct"/>
          </w:tcPr>
          <w:p>
            <w:pPr>
              <w:pStyle w:val="15"/>
              <w:ind w:left="6"/>
              <w:jc w:val="center"/>
              <w:rPr>
                <w:rFonts w:hint="eastAsia"/>
                <w:b/>
                <w:w w:val="99"/>
                <w:sz w:val="24"/>
                <w:lang w:val="en-US" w:eastAsia="zh-CN"/>
              </w:rPr>
            </w:pPr>
          </w:p>
          <w:p>
            <w:pPr>
              <w:pStyle w:val="15"/>
              <w:ind w:left="6"/>
              <w:jc w:val="center"/>
              <w:rPr>
                <w:rFonts w:hint="default" w:eastAsia="宋体"/>
                <w:b/>
                <w:w w:val="99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>10</w:t>
            </w:r>
          </w:p>
        </w:tc>
        <w:tc>
          <w:tcPr>
            <w:tcW w:w="970" w:type="pct"/>
          </w:tcPr>
          <w:p>
            <w:pPr>
              <w:pStyle w:val="15"/>
              <w:spacing w:line="289" w:lineRule="exact"/>
              <w:ind w:left="212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5"/>
              <w:ind w:left="109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156" w:line="242" w:lineRule="auto"/>
              <w:ind w:left="811" w:right="201" w:hanging="600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line="289" w:lineRule="exact"/>
              <w:ind w:left="221" w:right="211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3" w:type="pct"/>
          </w:tcPr>
          <w:p>
            <w:pPr>
              <w:pStyle w:val="15"/>
              <w:ind w:left="6"/>
              <w:jc w:val="center"/>
              <w:rPr>
                <w:rFonts w:hint="eastAsia"/>
                <w:b/>
                <w:w w:val="99"/>
                <w:sz w:val="24"/>
                <w:lang w:val="en-US" w:eastAsia="zh-CN"/>
              </w:rPr>
            </w:pPr>
          </w:p>
          <w:p>
            <w:pPr>
              <w:pStyle w:val="15"/>
              <w:ind w:left="6"/>
              <w:jc w:val="center"/>
              <w:rPr>
                <w:rFonts w:hint="default" w:eastAsia="宋体"/>
                <w:b/>
                <w:w w:val="99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>11</w:t>
            </w:r>
          </w:p>
        </w:tc>
        <w:tc>
          <w:tcPr>
            <w:tcW w:w="970" w:type="pct"/>
          </w:tcPr>
          <w:p>
            <w:pPr>
              <w:pStyle w:val="15"/>
              <w:spacing w:line="289" w:lineRule="exact"/>
              <w:ind w:left="212" w:right="202"/>
              <w:jc w:val="center"/>
              <w:rPr>
                <w:sz w:val="24"/>
              </w:rPr>
            </w:pPr>
          </w:p>
        </w:tc>
        <w:tc>
          <w:tcPr>
            <w:tcW w:w="511" w:type="pct"/>
          </w:tcPr>
          <w:p>
            <w:pPr>
              <w:pStyle w:val="15"/>
              <w:ind w:left="361"/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>
            <w:pPr>
              <w:pStyle w:val="15"/>
              <w:ind w:left="88" w:right="81"/>
              <w:jc w:val="center"/>
              <w:rPr>
                <w:sz w:val="24"/>
              </w:rPr>
            </w:pPr>
          </w:p>
        </w:tc>
        <w:tc>
          <w:tcPr>
            <w:tcW w:w="412" w:type="pct"/>
          </w:tcPr>
          <w:p>
            <w:pPr>
              <w:pStyle w:val="15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1120" w:type="pct"/>
          </w:tcPr>
          <w:p>
            <w:pPr>
              <w:pStyle w:val="15"/>
              <w:spacing w:before="5"/>
              <w:ind w:left="109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>
            <w:pPr>
              <w:pStyle w:val="15"/>
              <w:spacing w:before="156" w:line="242" w:lineRule="auto"/>
              <w:ind w:left="811" w:right="201" w:hanging="600"/>
              <w:jc w:val="center"/>
              <w:rPr>
                <w:sz w:val="24"/>
              </w:rPr>
            </w:pPr>
          </w:p>
        </w:tc>
        <w:tc>
          <w:tcPr>
            <w:tcW w:w="467" w:type="pct"/>
          </w:tcPr>
          <w:p>
            <w:pPr>
              <w:pStyle w:val="15"/>
              <w:spacing w:line="289" w:lineRule="exact"/>
              <w:ind w:left="221" w:right="211"/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>
            <w:pPr>
              <w:pStyle w:val="15"/>
              <w:jc w:val="center"/>
              <w:rPr>
                <w:rFonts w:ascii="Times New Roman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、最近3个项目合同复印件关键页（扫描件）</w:t>
      </w:r>
    </w:p>
    <w:sectPr>
      <w:headerReference r:id="rId3" w:type="default"/>
      <w:footerReference r:id="rId4" w:type="default"/>
      <w:pgSz w:w="11906" w:h="16838"/>
      <w:pgMar w:top="0" w:right="1066" w:bottom="1440" w:left="760" w:header="680" w:footer="104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880"/>
        <w:tab w:val="clear" w:pos="8306"/>
      </w:tabs>
      <w:spacing w:line="360" w:lineRule="auto"/>
      <w:ind w:left="-1039" w:leftChars="-495" w:right="-1153" w:rightChars="-549" w:firstLine="1100" w:firstLineChars="500"/>
      <w:rPr>
        <w:rFonts w:hint="eastAsia" w:ascii="仿宋" w:hAnsi="仿宋" w:eastAsia="仿宋" w:cs="仿宋"/>
        <w:b w:val="0"/>
        <w:bCs w:val="0"/>
        <w:color w:val="262626" w:themeColor="text1" w:themeTint="D9"/>
        <w:sz w:val="22"/>
        <w:szCs w:val="22"/>
        <w:lang w:val="en-US" w:eastAsia="zh-CN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pPr>
    <w:r>
      <w:rPr>
        <w:color w:val="262626" w:themeColor="text1" w:themeTint="D9"/>
        <w:sz w:val="22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6453505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8.1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ogU+1AAAAAoBAAAPAAAAAAAAAAEAIAAAACIAAABkcnMvZG93bnJldi54bWxQSwEC&#10;FAAUAAAACACHTuJAMIkSXj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仿宋"/>
        <w:b w:val="0"/>
        <w:bCs w:val="0"/>
        <w:color w:val="262626" w:themeColor="text1" w:themeTint="D9"/>
        <w:sz w:val="22"/>
        <w:szCs w:val="22"/>
        <w:lang w:val="en-US" w:eastAsia="zh-CN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w:t>地址：</w:t>
    </w:r>
    <w:r>
      <w:rPr>
        <w:rFonts w:hint="eastAsia" w:ascii="仿宋" w:hAnsi="仿宋" w:eastAsia="仿宋" w:cs="仿宋"/>
        <w:b w:val="0"/>
        <w:bCs w:val="0"/>
        <w:i w:val="0"/>
        <w:caps w:val="0"/>
        <w:color w:val="262626" w:themeColor="text1" w:themeTint="D9"/>
        <w:spacing w:val="0"/>
        <w:sz w:val="22"/>
        <w:szCs w:val="22"/>
        <w:shd w:val="clear" w:fill="FFFFFF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w:t>四川省成都市高新区益州大道333号东方希望中心1栋15层1505号</w:t>
    </w:r>
    <w:r>
      <w:rPr>
        <w:rFonts w:hint="eastAsia" w:ascii="仿宋" w:hAnsi="仿宋" w:eastAsia="仿宋" w:cs="仿宋"/>
        <w:b w:val="0"/>
        <w:bCs w:val="0"/>
        <w:color w:val="262626" w:themeColor="text1" w:themeTint="D9"/>
        <w:sz w:val="22"/>
        <w:szCs w:val="22"/>
        <w:lang w:val="en-US" w:eastAsia="zh-CN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w:t xml:space="preserve">   电话：</w:t>
    </w:r>
    <w:r>
      <w:rPr>
        <w:rFonts w:hint="eastAsia" w:ascii="仿宋" w:hAnsi="仿宋" w:eastAsia="仿宋" w:cs="仿宋"/>
        <w:b w:val="0"/>
        <w:bCs w:val="0"/>
        <w:i w:val="0"/>
        <w:caps w:val="0"/>
        <w:color w:val="262626" w:themeColor="text1" w:themeTint="D9"/>
        <w:spacing w:val="0"/>
        <w:sz w:val="22"/>
        <w:szCs w:val="22"/>
        <w:shd w:val="clear" w:fill="FFFFFF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w:t>028-85257308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jc w:val="center"/>
      <w:rPr>
        <w:rFonts w:hint="eastAsia" w:ascii="仿宋" w:hAnsi="仿宋" w:eastAsia="仿宋" w:cs="仿宋"/>
        <w:color w:val="404040" w:themeColor="text1" w:themeTint="BF"/>
        <w:sz w:val="22"/>
        <w:szCs w:val="22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r>
      <w:rPr>
        <w:rFonts w:asciiTheme="minorEastAsia" w:hAnsiTheme="minorEastAsia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-219075</wp:posOffset>
          </wp:positionV>
          <wp:extent cx="1254760" cy="382905"/>
          <wp:effectExtent l="0" t="0" r="2540" b="17145"/>
          <wp:wrapTopAndBottom/>
          <wp:docPr id="3" name="图片 3" descr="微信图片_20200813204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0081320425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476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EastAsia" w:hAnsiTheme="minorEastAsia"/>
        <w:sz w:val="20"/>
        <w:lang w:val="en-US" w:eastAsia="zh-CN"/>
      </w:rPr>
      <w:t xml:space="preserve">                                                                     </w:t>
    </w:r>
    <w:r>
      <w:rPr>
        <w:rFonts w:hint="eastAsia" w:ascii="仿宋" w:hAnsi="仿宋" w:eastAsia="仿宋" w:cs="仿宋"/>
        <w:color w:val="404040" w:themeColor="text1" w:themeTint="BF"/>
        <w:sz w:val="22"/>
        <w:szCs w:val="22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四川和喜安筑置业集团有限公司</w:t>
    </w:r>
  </w:p>
  <w:p>
    <w:pPr>
      <w:pStyle w:val="6"/>
      <w:spacing w:line="240" w:lineRule="auto"/>
      <w:rPr>
        <w:rFonts w:hint="eastAsia" w:ascii="仿宋" w:hAnsi="仿宋" w:eastAsia="仿宋" w:cs="仿宋"/>
        <w:color w:val="404040" w:themeColor="text1" w:themeTint="BF"/>
        <w:sz w:val="24"/>
        <w:szCs w:val="24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153670</wp:posOffset>
              </wp:positionV>
              <wp:extent cx="6709410" cy="15240"/>
              <wp:effectExtent l="0" t="4445" r="15240" b="889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941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.15pt;margin-top:12.1pt;height:1.2pt;width:528.3pt;z-index:251659264;mso-width-relative:page;mso-height-relative:page;" filled="f" stroked="t" coordsize="21600,21600" o:gfxdata="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O1pRdYAAAAJAQAADwAAAAAAAAABACAAAAAiAAAAZHJzL2Rvd25yZXYueG1sUEsBAhQAFAAAAAgA&#10;h07iQG/Xb3XuAQAAvwMAAA4AAAAAAAAAAQAgAAAAJ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74F31"/>
    <w:multiLevelType w:val="singleLevel"/>
    <w:tmpl w:val="8D974F3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98E32522"/>
    <w:multiLevelType w:val="singleLevel"/>
    <w:tmpl w:val="98E32522"/>
    <w:lvl w:ilvl="0" w:tentative="0">
      <w:start w:val="1"/>
      <w:numFmt w:val="decimal"/>
      <w:suff w:val="nothing"/>
      <w:lvlText w:val="%1、"/>
      <w:lvlJc w:val="left"/>
      <w:pPr>
        <w:ind w:left="140" w:leftChars="0" w:firstLine="0" w:firstLineChars="0"/>
      </w:pPr>
    </w:lvl>
  </w:abstractNum>
  <w:abstractNum w:abstractNumId="2">
    <w:nsid w:val="7D901880"/>
    <w:multiLevelType w:val="singleLevel"/>
    <w:tmpl w:val="7D90188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529B4"/>
    <w:rsid w:val="00E53961"/>
    <w:rsid w:val="03C00A6E"/>
    <w:rsid w:val="03E93B30"/>
    <w:rsid w:val="05026EC6"/>
    <w:rsid w:val="063E0183"/>
    <w:rsid w:val="073C1BA8"/>
    <w:rsid w:val="073F0486"/>
    <w:rsid w:val="074C2FD9"/>
    <w:rsid w:val="07E50021"/>
    <w:rsid w:val="07F325D1"/>
    <w:rsid w:val="07F86240"/>
    <w:rsid w:val="081376E3"/>
    <w:rsid w:val="0823601D"/>
    <w:rsid w:val="082B71A6"/>
    <w:rsid w:val="085E3167"/>
    <w:rsid w:val="0AC17221"/>
    <w:rsid w:val="0AC23D58"/>
    <w:rsid w:val="0BFB55CD"/>
    <w:rsid w:val="0C803A88"/>
    <w:rsid w:val="0CDA2DBD"/>
    <w:rsid w:val="101E30C2"/>
    <w:rsid w:val="10A82D83"/>
    <w:rsid w:val="10C63D1E"/>
    <w:rsid w:val="11405290"/>
    <w:rsid w:val="11807CA2"/>
    <w:rsid w:val="11C04C6B"/>
    <w:rsid w:val="13111A4C"/>
    <w:rsid w:val="14BC020C"/>
    <w:rsid w:val="14E71387"/>
    <w:rsid w:val="15177C64"/>
    <w:rsid w:val="1561633F"/>
    <w:rsid w:val="167A583E"/>
    <w:rsid w:val="1870233C"/>
    <w:rsid w:val="1ABC35D9"/>
    <w:rsid w:val="1B4C7F2F"/>
    <w:rsid w:val="1CE606BD"/>
    <w:rsid w:val="1DE11503"/>
    <w:rsid w:val="1E7B41C5"/>
    <w:rsid w:val="21AD7887"/>
    <w:rsid w:val="21B07F5E"/>
    <w:rsid w:val="245919E3"/>
    <w:rsid w:val="250C306E"/>
    <w:rsid w:val="25821DC4"/>
    <w:rsid w:val="26144373"/>
    <w:rsid w:val="28AD26BA"/>
    <w:rsid w:val="294643C9"/>
    <w:rsid w:val="299B12D0"/>
    <w:rsid w:val="2A3C0746"/>
    <w:rsid w:val="2A6E0BD0"/>
    <w:rsid w:val="2A9D55B7"/>
    <w:rsid w:val="2D355849"/>
    <w:rsid w:val="2D6930F7"/>
    <w:rsid w:val="2D9B5115"/>
    <w:rsid w:val="2DBB2DC5"/>
    <w:rsid w:val="2E4A06FF"/>
    <w:rsid w:val="2E5E2BE7"/>
    <w:rsid w:val="2EA1167B"/>
    <w:rsid w:val="2FF21886"/>
    <w:rsid w:val="30332F20"/>
    <w:rsid w:val="30704481"/>
    <w:rsid w:val="30C806F0"/>
    <w:rsid w:val="31404CDD"/>
    <w:rsid w:val="31AC5FA4"/>
    <w:rsid w:val="32A65C31"/>
    <w:rsid w:val="33A70C9F"/>
    <w:rsid w:val="34296D68"/>
    <w:rsid w:val="344E4537"/>
    <w:rsid w:val="3462363B"/>
    <w:rsid w:val="34C07CDC"/>
    <w:rsid w:val="35176449"/>
    <w:rsid w:val="35271435"/>
    <w:rsid w:val="35B105B6"/>
    <w:rsid w:val="36CB668D"/>
    <w:rsid w:val="38982D5E"/>
    <w:rsid w:val="38AB455B"/>
    <w:rsid w:val="39192ACD"/>
    <w:rsid w:val="39F529B4"/>
    <w:rsid w:val="3B2771DB"/>
    <w:rsid w:val="3B3E3DC6"/>
    <w:rsid w:val="3CE8376C"/>
    <w:rsid w:val="3EA97374"/>
    <w:rsid w:val="3FC40452"/>
    <w:rsid w:val="3FF16634"/>
    <w:rsid w:val="41015A14"/>
    <w:rsid w:val="413776ED"/>
    <w:rsid w:val="42CC7FDD"/>
    <w:rsid w:val="43663DF5"/>
    <w:rsid w:val="43B85B88"/>
    <w:rsid w:val="43F0236C"/>
    <w:rsid w:val="43F14AE9"/>
    <w:rsid w:val="448A2CF7"/>
    <w:rsid w:val="44ED3EF8"/>
    <w:rsid w:val="450D68E5"/>
    <w:rsid w:val="465071FB"/>
    <w:rsid w:val="46D23172"/>
    <w:rsid w:val="46EA06CA"/>
    <w:rsid w:val="4737692C"/>
    <w:rsid w:val="474C5DD7"/>
    <w:rsid w:val="476A109A"/>
    <w:rsid w:val="47E05FBB"/>
    <w:rsid w:val="47F05FE1"/>
    <w:rsid w:val="48447EE8"/>
    <w:rsid w:val="4855032B"/>
    <w:rsid w:val="489930DF"/>
    <w:rsid w:val="49BE13D4"/>
    <w:rsid w:val="49E14FA7"/>
    <w:rsid w:val="4A0C4ADE"/>
    <w:rsid w:val="4A69223D"/>
    <w:rsid w:val="4BFE678A"/>
    <w:rsid w:val="4C632899"/>
    <w:rsid w:val="4D480D11"/>
    <w:rsid w:val="4D585C85"/>
    <w:rsid w:val="4D6674C1"/>
    <w:rsid w:val="4DA770AA"/>
    <w:rsid w:val="4DC00BB5"/>
    <w:rsid w:val="4E026E1F"/>
    <w:rsid w:val="4F227617"/>
    <w:rsid w:val="4F7951C2"/>
    <w:rsid w:val="504575F9"/>
    <w:rsid w:val="50782407"/>
    <w:rsid w:val="50AC6CC1"/>
    <w:rsid w:val="51187B73"/>
    <w:rsid w:val="513C7BCC"/>
    <w:rsid w:val="51F40C22"/>
    <w:rsid w:val="52AD0585"/>
    <w:rsid w:val="539311B2"/>
    <w:rsid w:val="53DD2B8A"/>
    <w:rsid w:val="549441C7"/>
    <w:rsid w:val="56B34455"/>
    <w:rsid w:val="584A41C1"/>
    <w:rsid w:val="5862772F"/>
    <w:rsid w:val="58CF78B2"/>
    <w:rsid w:val="59995C4F"/>
    <w:rsid w:val="599C2C1F"/>
    <w:rsid w:val="59AC7729"/>
    <w:rsid w:val="59AF525B"/>
    <w:rsid w:val="5A492A76"/>
    <w:rsid w:val="5A591F2E"/>
    <w:rsid w:val="5B4F3497"/>
    <w:rsid w:val="5BD86210"/>
    <w:rsid w:val="5DDB0EAC"/>
    <w:rsid w:val="5EAF6207"/>
    <w:rsid w:val="5EE00E55"/>
    <w:rsid w:val="5F925E50"/>
    <w:rsid w:val="5FD35977"/>
    <w:rsid w:val="60E114B9"/>
    <w:rsid w:val="60E46663"/>
    <w:rsid w:val="60FE6D01"/>
    <w:rsid w:val="62FA52AB"/>
    <w:rsid w:val="63676306"/>
    <w:rsid w:val="642B13EE"/>
    <w:rsid w:val="66483453"/>
    <w:rsid w:val="668E7157"/>
    <w:rsid w:val="66BE2550"/>
    <w:rsid w:val="670D4079"/>
    <w:rsid w:val="67792B1F"/>
    <w:rsid w:val="6786348C"/>
    <w:rsid w:val="68204ED6"/>
    <w:rsid w:val="687E755B"/>
    <w:rsid w:val="68F605A1"/>
    <w:rsid w:val="69B40E8B"/>
    <w:rsid w:val="6D285634"/>
    <w:rsid w:val="6DCE4BEF"/>
    <w:rsid w:val="6E0254A3"/>
    <w:rsid w:val="6E252357"/>
    <w:rsid w:val="70AC4F27"/>
    <w:rsid w:val="719B44C7"/>
    <w:rsid w:val="72160563"/>
    <w:rsid w:val="726324C2"/>
    <w:rsid w:val="737C09B4"/>
    <w:rsid w:val="73AD0E25"/>
    <w:rsid w:val="73E63CDD"/>
    <w:rsid w:val="747752C9"/>
    <w:rsid w:val="75045993"/>
    <w:rsid w:val="75D200AC"/>
    <w:rsid w:val="75F2280A"/>
    <w:rsid w:val="76C20F5A"/>
    <w:rsid w:val="77132336"/>
    <w:rsid w:val="772F60E8"/>
    <w:rsid w:val="77AF24A1"/>
    <w:rsid w:val="77E3457A"/>
    <w:rsid w:val="781F7E2B"/>
    <w:rsid w:val="78837161"/>
    <w:rsid w:val="788831BA"/>
    <w:rsid w:val="791F1E28"/>
    <w:rsid w:val="7923081E"/>
    <w:rsid w:val="792C7F11"/>
    <w:rsid w:val="79425E10"/>
    <w:rsid w:val="79A31E7C"/>
    <w:rsid w:val="79CE7727"/>
    <w:rsid w:val="7A651F40"/>
    <w:rsid w:val="7D170FBE"/>
    <w:rsid w:val="7D4A29EE"/>
    <w:rsid w:val="7D547F62"/>
    <w:rsid w:val="7E5E6DDA"/>
    <w:rsid w:val="7EE91384"/>
    <w:rsid w:val="7F81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6"/>
      <w:ind w:left="181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1"/>
    <w:pPr>
      <w:spacing w:before="186"/>
      <w:ind w:left="181"/>
      <w:jc w:val="center"/>
    </w:pPr>
    <w:rPr>
      <w:sz w:val="28"/>
      <w:szCs w:val="28"/>
    </w:rPr>
  </w:style>
  <w:style w:type="paragraph" w:styleId="8">
    <w:name w:val="toc 2"/>
    <w:basedOn w:val="1"/>
    <w:next w:val="1"/>
    <w:qFormat/>
    <w:uiPriority w:val="1"/>
    <w:pPr>
      <w:spacing w:before="186"/>
      <w:ind w:left="180"/>
      <w:jc w:val="center"/>
    </w:pPr>
    <w:rPr>
      <w:b/>
      <w:bCs/>
      <w:i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31"/>
    <w:basedOn w:val="11"/>
    <w:qFormat/>
    <w:uiPriority w:val="0"/>
    <w:rPr>
      <w:rFonts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13">
    <w:name w:val="font01"/>
    <w:basedOn w:val="11"/>
    <w:qFormat/>
    <w:uiPriority w:val="0"/>
    <w:rPr>
      <w:rFonts w:hint="default" w:ascii="华文细黑" w:hAnsi="华文细黑" w:eastAsia="华文细黑" w:cs="华文细黑"/>
      <w:color w:val="000000"/>
      <w:sz w:val="20"/>
      <w:szCs w:val="20"/>
      <w:u w:val="single"/>
    </w:rPr>
  </w:style>
  <w:style w:type="character" w:customStyle="1" w:styleId="14">
    <w:name w:val="font21"/>
    <w:basedOn w:val="11"/>
    <w:qFormat/>
    <w:uiPriority w:val="0"/>
    <w:rPr>
      <w:rFonts w:hint="default" w:ascii="华文细黑" w:hAnsi="华文细黑" w:eastAsia="华文细黑" w:cs="华文细黑"/>
      <w:color w:val="000000"/>
      <w:sz w:val="20"/>
      <w:szCs w:val="20"/>
      <w:u w:val="none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2020-12-27T06:44:00Z</dcterms:created>
  <dc:creator>Mr Yang</dc:creator>
  <cp:lastModifiedBy>hxaz_zc</cp:lastModifiedBy>
  <dcterms:modified xsi:type="dcterms:W3CDTF">2021-03-25T09:09:05Z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